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E98" w:rsidRPr="00F63E98" w:rsidRDefault="00F63E98" w:rsidP="00F63E9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bookmarkStart w:id="0" w:name="_GoBack"/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Извещение № 23000009270000000363</w:t>
      </w:r>
    </w:p>
    <w:bookmarkEnd w:id="0"/>
    <w:p w:rsidR="00F63E98" w:rsidRPr="00F63E98" w:rsidRDefault="00F63E98" w:rsidP="00F63E98">
      <w:pPr>
        <w:spacing w:after="0" w:line="240" w:lineRule="auto"/>
        <w:ind w:right="36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16"/>
          <w:szCs w:val="16"/>
          <w:lang w:eastAsia="ru-RU"/>
        </w:rPr>
        <w:t>Опубликовано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Версия 1. Актуальная, от 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создания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14:02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публикации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14:30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изменения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14:30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Основные сведения об извещении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торгов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Аренда и продажа земельных участков </w:t>
      </w:r>
    </w:p>
    <w:p w:rsidR="00F63E98" w:rsidRPr="00F63E98" w:rsidRDefault="00F63E98" w:rsidP="00F63E98">
      <w:pPr>
        <w:shd w:val="clear" w:color="auto" w:fill="F3F7FE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кодекс РФ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проведения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Электронный аукцион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процедуры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Аукцион в электронной форме на право заключения договора аренды земельного участка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Электронная площадка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begin"/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instrText xml:space="preserve"> HYPERLINK "http://roseltorg.ru/" \t "_blank" </w:instrText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separate"/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АО «ЕЭТП»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fldChar w:fldCharType="end"/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Организатор торгов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Сокращенное наименование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УИХК АДМИНИСТРАЦИИ КОТЛАССКОГО МУНИЦИПАЛЬНОГО ОКРУГА АРХАНГЕЛЬСКОЙ ОБЛАСТИ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Контактное лицо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Проскуряков Василий Петрович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Телефон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78183721203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Адрес электронной почты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uihkkotreg@yandex.ru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Сведения о правообладателе/инициаторе торгов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торгов является правообладателем имущества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Код организации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2300000927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ОКФС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Публично-правовое образование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Полное наименование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УПРАВЛЕНИЕ ИМУЩЕСТВЕННО-ХОЗЯЙСТВЕННОГО КОМПЛЕКСА АДМИНИСТРАЦИИ КОТЛАССКОГО МУНИЦИПАЛЬНОГО ОКРУГА АРХАНГЕЛЬСКОЙ ОБЛАСТИ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2904032049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290401001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1222900007010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Юридический адрес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165320, Архангельская область, М.О. КОТЛАССКИЙ, РП ШИПИЦЫНО, 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СОВЕТСКАЯ, ЗД. 53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Фактический/почтовый адрес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г.о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Котлас, г Котлас,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Советов, дом 9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лотах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Свернуть все лоты</w:t>
      </w:r>
    </w:p>
    <w:p w:rsidR="00F63E98" w:rsidRPr="00F63E98" w:rsidRDefault="00F63E98" w:rsidP="00F63E98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Лот 1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hyperlink r:id="rId5" w:tgtFrame="_blank" w:history="1">
        <w:r w:rsidRPr="00F63E98">
          <w:rPr>
            <w:rFonts w:ascii="Times New Roman" w:eastAsia="Times New Roman" w:hAnsi="Times New Roman" w:cs="Times New Roman"/>
            <w:b/>
            <w:bCs/>
            <w:color w:val="000000" w:themeColor="text1"/>
            <w:spacing w:val="12"/>
            <w:sz w:val="16"/>
            <w:szCs w:val="16"/>
            <w:bdr w:val="none" w:sz="0" w:space="0" w:color="auto" w:frame="1"/>
            <w:lang w:eastAsia="ru-RU"/>
          </w:rPr>
          <w:t>Открыть карточку лота</w:t>
        </w:r>
      </w:hyperlink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ОпубликованПраво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рабочий поселок Приводино, улица Строителей, земельный участок 27</w:t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Основная информация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Предмет торгов (наименование лота)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Право на заключение договора аренды земельного участка, расположенного по адресу: Российская Федерация, Архангельская область, муниципальный округ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рабочий поселок </w:t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улица Строителей, земельный участок 27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Описание лота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участок, расположенный по адресу: Российская Федерация, Архангельская область, муниципальный округ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рабочий поселок </w:t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shd w:val="clear" w:color="auto" w:fill="FFB444"/>
          <w:lang w:eastAsia="ru-RU"/>
        </w:rPr>
        <w:t>Приводино</w:t>
      </w: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, улица Строителей, земельный участок 27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Начальная цена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87 600,00 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НДС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НДС не облагается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Шаг аукциона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2 628,00 ₽ (3,00 %)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Размер задатка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17 520,00 ₽ (20,00 %) </w:t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Реквизиты счета для перечисления задатка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Получатель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АО "Единая электронная торговая площадка"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7707704692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КПП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772501001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Наименование банка получателя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Филиал "Центральный" Банка ВТБ (ПАО) в г. Москва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Расчетный счет (казначейский счет)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40702810510050001273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Лицевой счет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—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БИК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044525411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Корреспондентский счет (ЕКС)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30101810145250000411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Назначение платежа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[номер лицевого счета].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и порядок внесения задатка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возврата задатка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Предусмотрены Регламентом электронной площадки и ч. 6 Информационного сообщения </w:t>
      </w:r>
      <w:proofErr w:type="gramEnd"/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Субъект местонахождения имущества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Архангельская область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Местонахождение имущества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spellStart"/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обл</w:t>
      </w:r>
      <w:proofErr w:type="spellEnd"/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Архангельская,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м.о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.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Котласский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рп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Приводино,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ул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Строителей, з/у 27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Категория объекта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Земли населенных пунктов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собственности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Государственная собственность (неразграниченная)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заключения договора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договора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Договор аренды земельного участка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аренды земельного участка - лет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аренды земельного участка - месяцев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Права на земельный участок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Отсутствуют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Ограничения прав на земельный участок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Земельный участок частично расположен в зонах с особыми условиями использования территории: - «Публичный сервитут объекта электросетевого хозяйства «ВЛ-0,4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кВ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дет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.с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ад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реестровый номер границы: 29:07-6.1160; - «Охранная зона ВЛ-0.4кВ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дет.сад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реестровый номер границы: 29:07-6.601; - «Охранная зона ВЛ-10кВ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К.Маркса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от РП «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Курцево</w:t>
      </w:r>
      <w:proofErr w:type="spell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», реестровый номер границы: 29:07-6.30.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Максимально допустимые параметры разрешенного строительства объекта капитального строительства (при необходимости)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Минимальные отступы зданий, строений, сооружений: - от красной линии улиц – 5 м; - от границ земельных участков – 1 (для отдельно стоящих гаражей), не подлежит установлению (для пристроенных гаражей). Предельное количество этажей – 1. Максимальный процент застройки в границах земельного участка – 80 %.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Минимально допустимые параметры разрешенного строительства объекта капитального строительства (при необходимости)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Минимальные отступы зданий, строений, сооружений: - от красной линии улиц – 5 м; - от границ земельных участков – 1 (для отдельно стоящих гаражей), не подлежит установлению (для пристроенных гаражей). Предельное количество этажей – 1. Максимальный процент застройки в границах земельного участка – 80 %.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Возможность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Получена информация о возможности подключения к сетям электроснабжения. Технической возможности подключения к сетям газоснабжения, теплоснабжения, водоснабжения, водоотведения нет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сносу здания, сооружения, объекта незавершенного строительства, которые расположены на земельном участке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Информация об обязательствах по приведению в соответствие с установленными требованиями здания, сооружения, объекта незавершенного строительства, которые расположены на земельном участке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Отсутствует</w:t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Характеристики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Вид разрешённого использования земельного участка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Размещение гаражей для собственных нужд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Кадастровый номер земельного участка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29:07:122301:5447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Площадь земельного участка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762 м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vertAlign w:val="superscript"/>
          <w:lang w:eastAsia="ru-RU"/>
        </w:rPr>
        <w:t>2</w:t>
      </w:r>
      <w:proofErr w:type="gramEnd"/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Регистрационный номер ЕГРОКН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-</w:t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Информация о сведениях из единых государственных реестров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Единый государственный реестр объектов культурного наследия (памятников истории и культуры) народов Российской Федерации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номер ЕГРОКН -</w:t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Изображения лота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  <w:lang w:eastAsia="ru-RU"/>
        </w:rPr>
        <w:drawing>
          <wp:inline distT="0" distB="0" distL="0" distR="0" wp14:anchorId="10DB894C" wp14:editId="512EED3E">
            <wp:extent cx="1323975" cy="922631"/>
            <wp:effectExtent l="0" t="0" r="0" b="0"/>
            <wp:docPr id="1" name="Рисунок 1" descr="Figure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gure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22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3E98" w:rsidRPr="00F63E98" w:rsidRDefault="00F63E98" w:rsidP="00F63E98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лота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29_07_122301_5447.pdf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1.54 Мб23.01.2026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Схема расположения .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docx</w:t>
      </w:r>
      <w:proofErr w:type="spellEnd"/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2.39 Мб23.01.2026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Требования к заявкам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участникам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Указаны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в Информационном сообщении о проведении аукциона в электронной форме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Перечень документов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Предусмотрен п. 5.2. Информационного сообщения 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Требования к документам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Предусмотрены Регламентом электронной площадки и п. 5.2.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Информационного сообщения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Условия проведения процедуры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подачи заявок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23.01.2026 15:30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окончания подачи заявок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18.02.2026 10:00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рассмотрения заявок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18.02.2026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Дата и время начала проведения аукциона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19.02.2026 10:00 (</w:t>
      </w: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МСК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)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Порядок проведения аукциона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proofErr w:type="gram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Предусмотрен</w:t>
      </w:r>
      <w:proofErr w:type="gramEnd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 Регламентом электронной площадки и ч. 8 Информационного сообщения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Срок отказа организатора от проведения процедуры торгов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Организатор аукциона может отказаться от проведения аукциона на любом этапе до начала стадии заключения договора. В этом случае Претендентам (Участникам) уже подавшим заявки на участие в процедуре, будет направлено уведомление об отказе от проведения аукциона.</w:t>
      </w:r>
    </w:p>
    <w:p w:rsidR="00F63E98" w:rsidRPr="00F63E98" w:rsidRDefault="00F63E98" w:rsidP="00F63E98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ru-RU"/>
        </w:rPr>
        <w:t>Документы извещения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 аренды.docx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36.86 Кб23.01.2026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Проект договора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информационное сообщение.docx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60.81 Кб23.01.2026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Документация аукциона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О форме заявки на участие в аукционе (3).docx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16.16 Кб23.01.2026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Форма заявки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16-р.pdf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415.92 Кб23.01.2026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Иное</w:t>
      </w:r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 xml:space="preserve">Извещение о </w:t>
      </w:r>
      <w:proofErr w:type="spellStart"/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торгах.json</w:t>
      </w:r>
      <w:proofErr w:type="spellEnd"/>
    </w:p>
    <w:p w:rsidR="00F63E98" w:rsidRPr="00F63E98" w:rsidRDefault="00F63E98" w:rsidP="00F63E9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</w:pPr>
      <w:r w:rsidRPr="00F63E98"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ru-RU"/>
        </w:rPr>
        <w:t>14.92 Кб23.01.2026</w:t>
      </w:r>
    </w:p>
    <w:p w:rsidR="008B4354" w:rsidRPr="00F63E98" w:rsidRDefault="008B4354" w:rsidP="00F63E98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sectPr w:rsidR="008B4354" w:rsidRPr="00F63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42"/>
    <w:rsid w:val="00224B42"/>
    <w:rsid w:val="008B4354"/>
    <w:rsid w:val="00F6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3E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E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3E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63E98"/>
  </w:style>
  <w:style w:type="character" w:customStyle="1" w:styleId="time-dimmed">
    <w:name w:val="time-dimmed"/>
    <w:basedOn w:val="a0"/>
    <w:rsid w:val="00F63E98"/>
  </w:style>
  <w:style w:type="character" w:customStyle="1" w:styleId="normal">
    <w:name w:val="normal"/>
    <w:basedOn w:val="a0"/>
    <w:rsid w:val="00F63E98"/>
  </w:style>
  <w:style w:type="character" w:styleId="a3">
    <w:name w:val="Hyperlink"/>
    <w:basedOn w:val="a0"/>
    <w:uiPriority w:val="99"/>
    <w:semiHidden/>
    <w:unhideWhenUsed/>
    <w:rsid w:val="00F63E98"/>
    <w:rPr>
      <w:color w:val="0000FF"/>
      <w:u w:val="single"/>
    </w:rPr>
  </w:style>
  <w:style w:type="character" w:customStyle="1" w:styleId="buttonlabel">
    <w:name w:val="button__label"/>
    <w:basedOn w:val="a0"/>
    <w:rsid w:val="00F63E98"/>
  </w:style>
  <w:style w:type="character" w:customStyle="1" w:styleId="with-right-24-gap">
    <w:name w:val="with-right-24-gap"/>
    <w:basedOn w:val="a0"/>
    <w:rsid w:val="00F63E98"/>
  </w:style>
  <w:style w:type="character" w:customStyle="1" w:styleId="misspelling">
    <w:name w:val="misspelling"/>
    <w:basedOn w:val="a0"/>
    <w:rsid w:val="00F63E98"/>
  </w:style>
  <w:style w:type="paragraph" w:styleId="a4">
    <w:name w:val="Balloon Text"/>
    <w:basedOn w:val="a"/>
    <w:link w:val="a5"/>
    <w:uiPriority w:val="99"/>
    <w:semiHidden/>
    <w:unhideWhenUsed/>
    <w:rsid w:val="00F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3E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63E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63E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3E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E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E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63E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3E9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notice-headertitletext">
    <w:name w:val="notice-header_title_text"/>
    <w:basedOn w:val="a0"/>
    <w:rsid w:val="00F63E98"/>
  </w:style>
  <w:style w:type="character" w:customStyle="1" w:styleId="time-dimmed">
    <w:name w:val="time-dimmed"/>
    <w:basedOn w:val="a0"/>
    <w:rsid w:val="00F63E98"/>
  </w:style>
  <w:style w:type="character" w:customStyle="1" w:styleId="normal">
    <w:name w:val="normal"/>
    <w:basedOn w:val="a0"/>
    <w:rsid w:val="00F63E98"/>
  </w:style>
  <w:style w:type="character" w:styleId="a3">
    <w:name w:val="Hyperlink"/>
    <w:basedOn w:val="a0"/>
    <w:uiPriority w:val="99"/>
    <w:semiHidden/>
    <w:unhideWhenUsed/>
    <w:rsid w:val="00F63E98"/>
    <w:rPr>
      <w:color w:val="0000FF"/>
      <w:u w:val="single"/>
    </w:rPr>
  </w:style>
  <w:style w:type="character" w:customStyle="1" w:styleId="buttonlabel">
    <w:name w:val="button__label"/>
    <w:basedOn w:val="a0"/>
    <w:rsid w:val="00F63E98"/>
  </w:style>
  <w:style w:type="character" w:customStyle="1" w:styleId="with-right-24-gap">
    <w:name w:val="with-right-24-gap"/>
    <w:basedOn w:val="a0"/>
    <w:rsid w:val="00F63E98"/>
  </w:style>
  <w:style w:type="character" w:customStyle="1" w:styleId="misspelling">
    <w:name w:val="misspelling"/>
    <w:basedOn w:val="a0"/>
    <w:rsid w:val="00F63E98"/>
  </w:style>
  <w:style w:type="paragraph" w:styleId="a4">
    <w:name w:val="Balloon Text"/>
    <w:basedOn w:val="a"/>
    <w:link w:val="a5"/>
    <w:uiPriority w:val="99"/>
    <w:semiHidden/>
    <w:unhideWhenUsed/>
    <w:rsid w:val="00F63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63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3232">
          <w:marLeft w:val="0"/>
          <w:marRight w:val="0"/>
          <w:marTop w:val="1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6635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1401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7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164757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958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236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592598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04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194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77633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36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11066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312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8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1666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2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60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4941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79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5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041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89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9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059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6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7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63784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35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7666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3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24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2247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60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01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66196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69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391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340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6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32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90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4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667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1032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6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829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4112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4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04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0717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3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70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8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7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71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95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38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186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6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1723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30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48547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5876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1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033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6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24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25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01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2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214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298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83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07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40109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9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2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068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97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8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5928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76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62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1904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79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5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65362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7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47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74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6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29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53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3060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47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044046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67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630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55486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9408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61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591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588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1860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974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6548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05874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640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3170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017192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8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00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9887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017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82907423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41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909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67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445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262527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261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300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5178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071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690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929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98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1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784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3686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8765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7210087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838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01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241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563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548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535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840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17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1725586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2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556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771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613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4181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668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8621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8535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25180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564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34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036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8824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50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9636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632527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333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3467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67671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799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40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683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24027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89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79715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534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38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110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0874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3987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798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0455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23560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986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100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753862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0690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061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2976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88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56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362393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72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694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835128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698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992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58761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5824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8718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116566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112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9676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16711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79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5728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010324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9105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1075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64564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1879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4443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035001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4790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966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58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113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159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65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59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73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688150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2247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2216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3342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4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860216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762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037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1496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552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0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6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025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180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96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2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50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369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572360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186215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292982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3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1640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342584">
                                          <w:marLeft w:val="0"/>
                                          <w:marRight w:val="0"/>
                                          <w:marTop w:val="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858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2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505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6433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6126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270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263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7471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88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594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6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796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4736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6368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82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1003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049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76686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3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24296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29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2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424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03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535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1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512326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4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414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909894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6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01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44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953812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75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09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57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37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245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30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2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56975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9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136352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57727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112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2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80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1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407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31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86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967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15227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1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16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0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9578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19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42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33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079336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1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56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113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74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700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9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40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28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758746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03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2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42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1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568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5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24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54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45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04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torgi.gov.ru/new/" TargetMode="External"/><Relationship Id="rId5" Type="http://schemas.openxmlformats.org/officeDocument/2006/relationships/hyperlink" Target="https://torgi.gov.ru/new/public/lots/lot/23000009270000000363/1/(lotInfo:info)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1167</Words>
  <Characters>6653</Characters>
  <Application>Microsoft Office Word</Application>
  <DocSecurity>0</DocSecurity>
  <Lines>55</Lines>
  <Paragraphs>15</Paragraphs>
  <ScaleCrop>false</ScaleCrop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Васильевна Сокольникова</dc:creator>
  <cp:keywords/>
  <dc:description/>
  <cp:lastModifiedBy>Ирина Васильевна Сокольникова</cp:lastModifiedBy>
  <cp:revision>2</cp:revision>
  <dcterms:created xsi:type="dcterms:W3CDTF">2026-01-23T11:31:00Z</dcterms:created>
  <dcterms:modified xsi:type="dcterms:W3CDTF">2026-01-23T11:32:00Z</dcterms:modified>
</cp:coreProperties>
</file>