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2B" w:rsidRPr="007B182B" w:rsidRDefault="007B182B" w:rsidP="007B182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bookmarkStart w:id="0" w:name="_GoBack"/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Извещение № 23000009270000000352</w:t>
      </w:r>
    </w:p>
    <w:bookmarkEnd w:id="0"/>
    <w:p w:rsidR="007B182B" w:rsidRPr="007B182B" w:rsidRDefault="007B182B" w:rsidP="007B182B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8"/>
          <w:szCs w:val="18"/>
          <w:lang w:eastAsia="ru-RU"/>
        </w:rPr>
        <w:t>Прием заявок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Версия 3. Актуальная, от 25.12.2025</w:t>
      </w:r>
    </w:p>
    <w:p w:rsidR="007B182B" w:rsidRPr="007B182B" w:rsidRDefault="007B182B" w:rsidP="007B182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Причина внесения изменений — По решению организатора торгов.</w:t>
      </w:r>
    </w:p>
    <w:p w:rsidR="007B182B" w:rsidRPr="007B182B" w:rsidRDefault="007B182B" w:rsidP="007B182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Продление сроков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создания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09:21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публикации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09:35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изменения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25.12.2025 14:10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Основные сведения об извещении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торгов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Аренда и продажа земельных участков </w:t>
      </w:r>
    </w:p>
    <w:p w:rsidR="007B182B" w:rsidRPr="007B182B" w:rsidRDefault="007B182B" w:rsidP="007B182B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кодекс РФ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проведения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Электронный аукцион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процедуры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Аукцион в электронной форме на право заключения договора купли-продажи земельного участка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Электронная площадка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/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HYPERLINK "http://roseltorg.ru/" \t "_blank" </w:instrText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АО «ЕЭТП»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end"/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Организатор торгов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Сокращенное наименование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УИХК АДМИНИСТРАЦИИ КОТЛАССКОГО МУНИЦИПАЛЬНОГО ОКРУГА АРХАНГЕЛЬСКОЙ ОБЛАСТИ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Контактное лицо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Проскуряков Василий Петрович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Телефон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78183721203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Адрес электронной почты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uihkkotreg@yandex.ru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Сведения о правообладателе/инициаторе торгов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торгов является правообладателем имущества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Код организации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2300000927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ОКФС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14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Публично-правовое образование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Полное наименование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2904032049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290401001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1222900007010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Юридический адрес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СОВЕТСКАЯ, ЗД. 53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Фактический/почтовый адрес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г.о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Котлас, г Котлас,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Советов, дом 9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лотах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Свернуть все лоты</w:t>
      </w:r>
    </w:p>
    <w:p w:rsidR="007B182B" w:rsidRPr="007B182B" w:rsidRDefault="007B182B" w:rsidP="007B18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Лот 1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5" w:tgtFrame="_blank" w:history="1">
        <w:r w:rsidRPr="007B182B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Открыть карточку лота</w:t>
        </w:r>
      </w:hyperlink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Прием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заявокПраво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на заключение договора купли-продажи земельного участка, расположенного по адресу: Российская Федерация, Архангельская область,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рабочий поселок Шипицыно, улица Ломоносова, земельный участок 73А</w:t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Основная информация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Предмет торгов (наименование лота)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Право на заключение договора купли-продажи земельного участка, расположенного по адресу: Российская Федерация, Архангельская область,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рабочий поселок </w:t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Шипицыно</w:t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Ломоносова, земельный участок 73А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Описание лота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Земельный участок, расположенный по адресу: Российская Федерация, Архангельская область,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муниципальный округ, рабочий поселок </w:t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B444"/>
          <w:lang w:eastAsia="ru-RU"/>
        </w:rPr>
        <w:t>Шипицыно</w:t>
      </w: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, улица Ломоносова, земельный участок 73А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Начальная цена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553 300,00 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НДС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НДС не облагается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Шаг аукциона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16 599,00 ₽ (3,00 %)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Размер задатка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110 660,00 ₽ (20,00 %) </w:t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Реквизиты счета для перечисления задатка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Получатель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АО "Единая электронная торговая площадка"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7707704692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КПП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772501001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Наименование банка получателя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Филиал "Центральный" Банка ВТБ (ПАО) в г. Москва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Расчетный счет (казначейский счет)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40702810510050001273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Лицевой счет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—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БИК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044525411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Корреспондентский счет (ЕКС)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30101810145250000411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Назначение платежа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и порядок внесения задатка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возврата задатка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Субъект местонахождения имущества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Архангельская область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Местонахождение имущества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spellStart"/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обл</w:t>
      </w:r>
      <w:proofErr w:type="spellEnd"/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Архангельская,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м.о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.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Котласский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рп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Шипицыно,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ул</w:t>
      </w:r>
      <w:proofErr w:type="spell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Ломоносова, з/у 73А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Категория объекта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Земли населенных пунктов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собственности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Государственная собственность (неразграниченная)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заключения договора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договора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Договор купли-продажи земельного участка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Права на земельный участок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Ограничения прав на земельный участок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Отсутствуют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60%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 минимальный отступ от красных линий – 5 м.; - минимальный отступ от границ земельного участка – 3 м.; - предельное количество этажей – 3 этажа; - максимальный процент застройки в границах земельного участка– 60%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Отсутствует</w:t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Характеристики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Вид разрешённого использования земельного участка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Склад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Кадастровый номер земельного участка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29:07:090801:2085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Площадь земельного участка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3 126 м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eastAsia="ru-RU"/>
        </w:rPr>
        <w:t>2</w:t>
      </w:r>
      <w:proofErr w:type="gramEnd"/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Регистрационный номер ЕГРОКН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-</w:t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Информация о сведениях из единых государственных реестров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недвижимости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Объект 1: </w:t>
      </w:r>
      <w:hyperlink r:id="rId6" w:tgtFrame="_blank" w:history="1">
        <w:r w:rsidRPr="007B182B">
          <w:rPr>
            <w:rFonts w:ascii="Times New Roman" w:eastAsia="Times New Roman" w:hAnsi="Times New Roman" w:cs="Times New Roman"/>
            <w:color w:val="000000" w:themeColor="text1"/>
            <w:spacing w:val="12"/>
            <w:sz w:val="18"/>
            <w:szCs w:val="18"/>
            <w:bdr w:val="none" w:sz="0" w:space="0" w:color="auto" w:frame="1"/>
            <w:lang w:eastAsia="ru-RU"/>
          </w:rPr>
          <w:t>29:07:090801:2085</w:t>
        </w:r>
      </w:hyperlink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номер ЕГРОКН -</w:t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Изображения лота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drawing>
          <wp:inline distT="0" distB="0" distL="0" distR="0" wp14:anchorId="09506626" wp14:editId="6C6B81AA">
            <wp:extent cx="1570196" cy="666750"/>
            <wp:effectExtent l="0" t="0" r="0" b="0"/>
            <wp:docPr id="1" name="Рисунок 1" descr="Fig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196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B" w:rsidRPr="007B182B" w:rsidRDefault="007B182B" w:rsidP="007B182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лота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29_07_090801_2085.pdf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579.59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Схема расположения .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docx</w:t>
      </w:r>
      <w:proofErr w:type="spellEnd"/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496.98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Требования к заявкам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участникам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Указаны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в Информационном сообщении о проведении аукциона в электронной форме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Перечень документов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Предусмотрен п. 5.2. Информационного сообщения 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Требования к документам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Предусмотрены Регламентом электронной площадки и п. 5.2.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Информационного сообщения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Условия проведения процедуры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подачи заявок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17.11.2025 12:00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окончания подачи заявок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19.01.2026 10:00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рассмотрения заявок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20.01.2026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Дата и время начала проведения аукциона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21.01.2026 10:00 (</w:t>
      </w: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МСК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)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Порядок проведения аукциона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proofErr w:type="gram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Предусмотрен</w:t>
      </w:r>
      <w:proofErr w:type="gramEnd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Регламентом электронной площадки и ч. 8 Информационного сообщения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Срок отказа организатора от проведения процедуры торгов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7B182B" w:rsidRPr="007B182B" w:rsidRDefault="007B182B" w:rsidP="007B18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Документы извещения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 купли-продажи.docx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27.80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Проект договора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информационное сообщение.docx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60.45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Документация аукциона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537-р.pdf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427.72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Иное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О форме заявки на участие в аукционе.docx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16.22 Кб17.11.2025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Форма заявки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Распоряжение.pdf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797.65 Кб28.11.2025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подтверждающий внесение изменений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Распоряжение.pdf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829.63 Кб25.12.2025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Документ, подтверждающий внесение изменений</w:t>
      </w:r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Извещение о </w:t>
      </w:r>
      <w:proofErr w:type="spellStart"/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торгах.json</w:t>
      </w:r>
      <w:proofErr w:type="spellEnd"/>
    </w:p>
    <w:p w:rsidR="007B182B" w:rsidRPr="007B182B" w:rsidRDefault="007B182B" w:rsidP="007B182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7B182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15.01 Кб25.12.2025</w:t>
      </w:r>
    </w:p>
    <w:p w:rsidR="0005150B" w:rsidRPr="007B182B" w:rsidRDefault="0005150B" w:rsidP="007B182B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5150B" w:rsidRPr="007B182B" w:rsidSect="007B18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56"/>
    <w:rsid w:val="0005150B"/>
    <w:rsid w:val="005D6A56"/>
    <w:rsid w:val="007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1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1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8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B182B"/>
  </w:style>
  <w:style w:type="character" w:customStyle="1" w:styleId="time-dimmed">
    <w:name w:val="time-dimmed"/>
    <w:basedOn w:val="a0"/>
    <w:rsid w:val="007B182B"/>
  </w:style>
  <w:style w:type="character" w:customStyle="1" w:styleId="normal">
    <w:name w:val="normal"/>
    <w:basedOn w:val="a0"/>
    <w:rsid w:val="007B182B"/>
  </w:style>
  <w:style w:type="character" w:styleId="a3">
    <w:name w:val="Hyperlink"/>
    <w:basedOn w:val="a0"/>
    <w:uiPriority w:val="99"/>
    <w:semiHidden/>
    <w:unhideWhenUsed/>
    <w:rsid w:val="007B182B"/>
    <w:rPr>
      <w:color w:val="0000FF"/>
      <w:u w:val="single"/>
    </w:rPr>
  </w:style>
  <w:style w:type="character" w:customStyle="1" w:styleId="buttonlabel">
    <w:name w:val="button__label"/>
    <w:basedOn w:val="a0"/>
    <w:rsid w:val="007B182B"/>
  </w:style>
  <w:style w:type="character" w:customStyle="1" w:styleId="with-right-24-gap">
    <w:name w:val="with-right-24-gap"/>
    <w:basedOn w:val="a0"/>
    <w:rsid w:val="007B182B"/>
  </w:style>
  <w:style w:type="character" w:customStyle="1" w:styleId="misspelling">
    <w:name w:val="misspelling"/>
    <w:basedOn w:val="a0"/>
    <w:rsid w:val="007B182B"/>
  </w:style>
  <w:style w:type="character" w:customStyle="1" w:styleId="egrn-object">
    <w:name w:val="egrn-object"/>
    <w:basedOn w:val="a0"/>
    <w:rsid w:val="007B182B"/>
  </w:style>
  <w:style w:type="paragraph" w:styleId="a4">
    <w:name w:val="Balloon Text"/>
    <w:basedOn w:val="a"/>
    <w:link w:val="a5"/>
    <w:uiPriority w:val="99"/>
    <w:semiHidden/>
    <w:unhideWhenUsed/>
    <w:rsid w:val="007B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8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18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1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B18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8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18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18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B18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7B182B"/>
  </w:style>
  <w:style w:type="character" w:customStyle="1" w:styleId="time-dimmed">
    <w:name w:val="time-dimmed"/>
    <w:basedOn w:val="a0"/>
    <w:rsid w:val="007B182B"/>
  </w:style>
  <w:style w:type="character" w:customStyle="1" w:styleId="normal">
    <w:name w:val="normal"/>
    <w:basedOn w:val="a0"/>
    <w:rsid w:val="007B182B"/>
  </w:style>
  <w:style w:type="character" w:styleId="a3">
    <w:name w:val="Hyperlink"/>
    <w:basedOn w:val="a0"/>
    <w:uiPriority w:val="99"/>
    <w:semiHidden/>
    <w:unhideWhenUsed/>
    <w:rsid w:val="007B182B"/>
    <w:rPr>
      <w:color w:val="0000FF"/>
      <w:u w:val="single"/>
    </w:rPr>
  </w:style>
  <w:style w:type="character" w:customStyle="1" w:styleId="buttonlabel">
    <w:name w:val="button__label"/>
    <w:basedOn w:val="a0"/>
    <w:rsid w:val="007B182B"/>
  </w:style>
  <w:style w:type="character" w:customStyle="1" w:styleId="with-right-24-gap">
    <w:name w:val="with-right-24-gap"/>
    <w:basedOn w:val="a0"/>
    <w:rsid w:val="007B182B"/>
  </w:style>
  <w:style w:type="character" w:customStyle="1" w:styleId="misspelling">
    <w:name w:val="misspelling"/>
    <w:basedOn w:val="a0"/>
    <w:rsid w:val="007B182B"/>
  </w:style>
  <w:style w:type="character" w:customStyle="1" w:styleId="egrn-object">
    <w:name w:val="egrn-object"/>
    <w:basedOn w:val="a0"/>
    <w:rsid w:val="007B182B"/>
  </w:style>
  <w:style w:type="paragraph" w:styleId="a4">
    <w:name w:val="Balloon Text"/>
    <w:basedOn w:val="a"/>
    <w:link w:val="a5"/>
    <w:uiPriority w:val="99"/>
    <w:semiHidden/>
    <w:unhideWhenUsed/>
    <w:rsid w:val="007B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67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40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444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8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70247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857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6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66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4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93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1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4320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47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88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0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2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9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62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3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11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29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3942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92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265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28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0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2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9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4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4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7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332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3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30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600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62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32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6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024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10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13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2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1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97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463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259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24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65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50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3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6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8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5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8697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9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03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38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2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293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68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979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8100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42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8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36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5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1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6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7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36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694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68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29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9884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45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2206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0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23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3283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003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5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43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69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489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1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83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14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22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1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76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37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241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66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65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16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13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5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48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5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6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21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97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758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84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09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40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0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901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4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95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35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3100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50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042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7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15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05716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066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1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39628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320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68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8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10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19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697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04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6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3065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6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9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6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293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361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3828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41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742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33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25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47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266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03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3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364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047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774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5589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1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56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8764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764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12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55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9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73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68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073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659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7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619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13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3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78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0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9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14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76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9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76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56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441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8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1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680333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80088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66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22465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5635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0267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04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64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2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969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04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382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468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39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6566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68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2247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280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166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88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6703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55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07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86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988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10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5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35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27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013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06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4382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63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60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4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3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67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05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778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8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04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4428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5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51728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6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5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71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8273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52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2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9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0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84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818793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97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23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0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966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7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ublic/egrn/request/23000009270000000352_1_1_25121706:35:09" TargetMode="External"/><Relationship Id="rId5" Type="http://schemas.openxmlformats.org/officeDocument/2006/relationships/hyperlink" Target="https://torgi.gov.ru/new/public/lots/lot/23000009270000000352/1/(lotInfo:info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2025-12-25T11:12:00Z</cp:lastPrinted>
  <dcterms:created xsi:type="dcterms:W3CDTF">2025-12-25T11:11:00Z</dcterms:created>
  <dcterms:modified xsi:type="dcterms:W3CDTF">2025-12-25T11:12:00Z</dcterms:modified>
</cp:coreProperties>
</file>