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7C" w:rsidRPr="00DE3A7C" w:rsidRDefault="00DE3A7C" w:rsidP="00DE3A7C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Извещение № 23000009270000000177</w:t>
      </w:r>
    </w:p>
    <w:p w:rsidR="00DE3A7C" w:rsidRPr="00DE3A7C" w:rsidRDefault="00DE3A7C" w:rsidP="00DE3A7C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Опубликовано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Версия 1. Актуальная, от 24.06.2024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создания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24.06.2024 11:43 (</w:t>
      </w:r>
      <w:proofErr w:type="gramStart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публикации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24.06.2024 13:40 (</w:t>
      </w:r>
      <w:proofErr w:type="gramStart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bookmarkStart w:id="0" w:name="_GoBack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изменения</w:t>
      </w:r>
    </w:p>
    <w:bookmarkEnd w:id="0"/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24.06.2024 13:40 (</w:t>
      </w:r>
      <w:proofErr w:type="gramStart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DE3A7C" w:rsidRPr="00DE3A7C" w:rsidRDefault="00DE3A7C" w:rsidP="00DE3A7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Основные сведения об извещении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торгов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Аренда и продажа земельных участков </w:t>
      </w:r>
    </w:p>
    <w:p w:rsidR="00DE3A7C" w:rsidRPr="00DE3A7C" w:rsidRDefault="00DE3A7C" w:rsidP="00DE3A7C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кодекс РФ 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проведения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Электронный аукцион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процедуры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Аукцион в электронной форме на право заключения договора аренды земельного участка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Электронная площадка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fldChar w:fldCharType="begin"/>
      </w: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instrText xml:space="preserve"> HYPERLINK "http://roseltorg.ru/" \t "_blank" </w:instrText>
      </w: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fldChar w:fldCharType="separate"/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АО «ЕЭТП»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fldChar w:fldCharType="end"/>
      </w:r>
    </w:p>
    <w:p w:rsidR="00DE3A7C" w:rsidRPr="00DE3A7C" w:rsidRDefault="00DE3A7C" w:rsidP="00DE3A7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Организатор торгов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Сокращенное наименование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УИХК АДМИНИСТРАЦИИ КОТЛАССКОГО МУНИЦИПАЛЬНОГО ОКРУГА АРХАНГЕЛЬСКОЙ ОБЛАСТИ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СОВЕТСКАЯ, ЗД. 53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Контактное лицо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Проскуряков Василий Петрович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Телефон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78183721203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>Адрес электронной почты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uihkkotreg@yandex.ru</w:t>
      </w:r>
    </w:p>
    <w:p w:rsidR="00DE3A7C" w:rsidRPr="00DE3A7C" w:rsidRDefault="00DE3A7C" w:rsidP="00DE3A7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Сведения о правообладателе/инициаторе торгов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СОВЕТСКАЯ, ЗД. 53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DE3A7C" w:rsidRPr="00DE3A7C" w:rsidRDefault="00DE3A7C" w:rsidP="00DE3A7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лотах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СВЕРНУТЬ ВСЕ ЛОТЫ</w:t>
      </w:r>
    </w:p>
    <w:p w:rsidR="00DE3A7C" w:rsidRPr="00DE3A7C" w:rsidRDefault="00DE3A7C" w:rsidP="00DE3A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1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5" w:tgtFrame="_blank" w:history="1">
        <w:r w:rsidRPr="00DE3A7C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ОпубликованПраво</w:t>
      </w:r>
      <w:proofErr w:type="spellEnd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район, городское поселение «</w:t>
      </w:r>
      <w:proofErr w:type="spellStart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Приводинское</w:t>
      </w:r>
      <w:proofErr w:type="spellEnd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», деревня </w:t>
      </w:r>
      <w:proofErr w:type="spellStart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Хохлово</w:t>
      </w:r>
      <w:proofErr w:type="spellEnd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улица </w:t>
      </w:r>
      <w:proofErr w:type="spellStart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Хохловская</w:t>
      </w:r>
      <w:proofErr w:type="spellEnd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земельный участок 3а</w:t>
      </w:r>
    </w:p>
    <w:p w:rsidR="00DE3A7C" w:rsidRPr="00DE3A7C" w:rsidRDefault="00DE3A7C" w:rsidP="00DE3A7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район, городское поселение «</w:t>
      </w:r>
      <w:proofErr w:type="spellStart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Приводинское</w:t>
      </w:r>
      <w:proofErr w:type="spellEnd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», деревня </w:t>
      </w:r>
      <w:proofErr w:type="spellStart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Хохлово</w:t>
      </w:r>
      <w:proofErr w:type="spellEnd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улица </w:t>
      </w:r>
      <w:proofErr w:type="spellStart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Хохловская</w:t>
      </w:r>
      <w:proofErr w:type="spellEnd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земельный участок 3а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участок, расположенный по адресу: Российская Федерация, Архангельская область, </w:t>
      </w:r>
      <w:proofErr w:type="spellStart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район, городское поселение «</w:t>
      </w:r>
      <w:proofErr w:type="spellStart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Приводинское</w:t>
      </w:r>
      <w:proofErr w:type="spellEnd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», деревня </w:t>
      </w:r>
      <w:proofErr w:type="spellStart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Хохлово</w:t>
      </w:r>
      <w:proofErr w:type="spellEnd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улица </w:t>
      </w:r>
      <w:proofErr w:type="spellStart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Хохловская</w:t>
      </w:r>
      <w:proofErr w:type="spellEnd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земельный участок 3а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Сведения о предыдущих извещениях (сообщениях)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6" w:anchor="lot-1" w:tgtFrame="_blank" w:history="1">
        <w:r w:rsidRPr="00DE3A7C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u w:val="single"/>
            <w:lang w:eastAsia="ru-RU"/>
          </w:rPr>
          <w:t>Извещение №23000009270000000149, дата публикации 13.05.2024, лот №1</w:t>
        </w:r>
        <w:proofErr w:type="gramStart"/>
        <w:r w:rsidRPr="00DE3A7C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u w:val="single"/>
            <w:lang w:eastAsia="ru-RU"/>
          </w:rPr>
          <w:t xml:space="preserve"> Н</w:t>
        </w:r>
        <w:proofErr w:type="gramEnd"/>
        <w:r w:rsidRPr="00DE3A7C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u w:val="single"/>
            <w:lang w:eastAsia="ru-RU"/>
          </w:rPr>
          <w:t xml:space="preserve">е состоялся </w:t>
        </w:r>
      </w:hyperlink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Отсутствует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Начальная цена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38 300,00 ₽ 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НДС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НДС не облагается 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Шаг аукциона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1 149,00 ₽ (3,00 %) 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задатка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7 660,00 ₽ (20,00 %) </w:t>
      </w:r>
    </w:p>
    <w:p w:rsidR="00DE3A7C" w:rsidRPr="00DE3A7C" w:rsidRDefault="00DE3A7C" w:rsidP="00DE3A7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lastRenderedPageBreak/>
        <w:t>Реквизиты счета для перечисления задатка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Получатель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АО "Единая электронная торговая площадка" 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7707704692 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772501001 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банка получателя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Филиал "Центральный" Банка ВТБ (ПАО) в г. Москва 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Расчетный счет (казначейский счет)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40702810510050001273 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Лицевой счет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— 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БИК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044525411 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Корреспондентский счет (ЕКС)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30101810145250000411 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Назначение платежа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и порядок внесения задатка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Порядок возврата задатка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м.р</w:t>
      </w:r>
      <w:proofErr w:type="spellEnd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-н </w:t>
      </w:r>
      <w:proofErr w:type="spellStart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г.п</w:t>
      </w:r>
      <w:proofErr w:type="spellEnd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Приводинское</w:t>
      </w:r>
      <w:proofErr w:type="spellEnd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деревня </w:t>
      </w:r>
      <w:proofErr w:type="spellStart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Хохлово</w:t>
      </w:r>
      <w:proofErr w:type="spellEnd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улица </w:t>
      </w:r>
      <w:proofErr w:type="spellStart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Хохловская</w:t>
      </w:r>
      <w:proofErr w:type="spellEnd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земельный участок 3а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Земли населенных пунктов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Государственная собственность (неразграниченная)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заключения договора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</w:t>
      </w:r>
      <w:proofErr w:type="gramEnd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в Информационном сообщении о проведении аукциона в электронной форме 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договора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Договор аренды земельного участка 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аренды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20 лет 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Права на земельный участок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Отсутствуют 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Ограничения прав на земельный участок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Отсутствуют 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 минимальный отступ от красных линий – 5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40%. 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>Минимально допустимые параметры разрешенного строительства объекта капитального строительства (при необходимости)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 минимальный отступ от красных линий – 5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40%. 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Получена информация о возможности подключения к сетям электроснабжения. Технической возможности подключения к сетям газоснабжения, теплоснабжения, водоснабжения, водоотведения нет 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DE3A7C" w:rsidRPr="00DE3A7C" w:rsidRDefault="00DE3A7C" w:rsidP="00DE3A7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Характеристики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Кадастровый номер земельного участка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29:07:122401:208 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Площадь земельного участка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895 м</w:t>
      </w:r>
      <w:proofErr w:type="gramStart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2</w:t>
      </w:r>
      <w:proofErr w:type="gramEnd"/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разрешённого использования земельного участка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Для индивидуального жилищного строительства 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Регистрационный номер ЕГРОКН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DE3A7C" w:rsidRPr="00DE3A7C" w:rsidRDefault="00DE3A7C" w:rsidP="00DE3A7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сведениях из единых государственных реестров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номер ЕГРОКН отсутствует</w:t>
      </w:r>
    </w:p>
    <w:p w:rsidR="00DE3A7C" w:rsidRPr="00DE3A7C" w:rsidRDefault="00DE3A7C" w:rsidP="00DE3A7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Изображения лота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 wp14:anchorId="04911CD3" wp14:editId="4E0B8CAA">
            <wp:extent cx="2041255" cy="866775"/>
            <wp:effectExtent l="0" t="0" r="0" b="0"/>
            <wp:docPr id="1" name="Рисунок 1" descr="Fig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5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A7C" w:rsidRPr="00DE3A7C" w:rsidRDefault="00DE3A7C" w:rsidP="00DE3A7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лота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29_07_122401_208.pdf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226.62 Кб24.06.2024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Иное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Схема расположения .</w:t>
      </w:r>
      <w:proofErr w:type="spellStart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docx</w:t>
      </w:r>
      <w:proofErr w:type="spellEnd"/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246.35 Кб24.06.2024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Иное</w:t>
      </w:r>
    </w:p>
    <w:p w:rsidR="00DE3A7C" w:rsidRPr="00DE3A7C" w:rsidRDefault="00DE3A7C" w:rsidP="00DE3A7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Требования к заявкам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Требования к участникам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Указаны</w:t>
      </w:r>
      <w:proofErr w:type="gramEnd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в Информационном сообщении о проведении аукциона в электронной форме 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документов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Предусмотрен п. 5.2. Информационного сообщения 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Требования к документам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>Предусмотрены Регламентом электронной площадки и п. 5.2.</w:t>
      </w:r>
      <w:proofErr w:type="gramEnd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Информационного сообщения </w:t>
      </w:r>
    </w:p>
    <w:p w:rsidR="00DE3A7C" w:rsidRPr="00DE3A7C" w:rsidRDefault="00DE3A7C" w:rsidP="00DE3A7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Условия проведения процедуры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подачи заявок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24.06.2024 17:00 (</w:t>
      </w:r>
      <w:proofErr w:type="gramStart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окончания подачи заявок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25.07.2024 09:00 (</w:t>
      </w:r>
      <w:proofErr w:type="gramStart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рассмотрения заявок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26.07.2024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проведения аукциона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29.07.2024 10:00 (</w:t>
      </w:r>
      <w:proofErr w:type="gramStart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Порядок проведения аукциона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Предусмотрен</w:t>
      </w:r>
      <w:proofErr w:type="gramEnd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Регламентом электронной площадки и ч. 8 Информационного сообщения. 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отказа организатора от проведения процедуры торгов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Организатор аукциона может отказаться от проведения аукциона на любом этапе до начала стадии заключения договора. В этом случае Претендентам (Участникам) уже подавшим заявки на участие в процедуре, будет направлено уведомление об отказе от проведения аукциона. </w:t>
      </w:r>
    </w:p>
    <w:p w:rsidR="00DE3A7C" w:rsidRPr="00DE3A7C" w:rsidRDefault="00DE3A7C" w:rsidP="00DE3A7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извещения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 форме заявки на участие в аукционе .</w:t>
      </w:r>
      <w:proofErr w:type="spellStart"/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docx</w:t>
      </w:r>
      <w:proofErr w:type="spellEnd"/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16.16 Кб24.06.2024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заявки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Проект договора аренды.docx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35.93 Кб24.06.2024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Проект договора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информационное сообщение.docx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59.77 Кб24.06.2024</w:t>
      </w:r>
    </w:p>
    <w:p w:rsidR="00DE3A7C" w:rsidRPr="00DE3A7C" w:rsidRDefault="00DE3A7C" w:rsidP="00DE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E3A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Документация аукциона</w:t>
      </w:r>
    </w:p>
    <w:p w:rsidR="009B1F59" w:rsidRPr="00DE3A7C" w:rsidRDefault="009B1F59" w:rsidP="00DE3A7C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9B1F59" w:rsidRPr="00DE3A7C" w:rsidSect="00DE3A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14"/>
    <w:rsid w:val="009B1F59"/>
    <w:rsid w:val="00DE3A7C"/>
    <w:rsid w:val="00EF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3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3A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3A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E3A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A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3A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3A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3A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DE3A7C"/>
  </w:style>
  <w:style w:type="character" w:customStyle="1" w:styleId="time-dimmed">
    <w:name w:val="time-dimmed"/>
    <w:basedOn w:val="a0"/>
    <w:rsid w:val="00DE3A7C"/>
  </w:style>
  <w:style w:type="character" w:styleId="a3">
    <w:name w:val="Hyperlink"/>
    <w:basedOn w:val="a0"/>
    <w:uiPriority w:val="99"/>
    <w:semiHidden/>
    <w:unhideWhenUsed/>
    <w:rsid w:val="00DE3A7C"/>
    <w:rPr>
      <w:color w:val="0000FF"/>
      <w:u w:val="single"/>
    </w:rPr>
  </w:style>
  <w:style w:type="character" w:customStyle="1" w:styleId="buttonlabel">
    <w:name w:val="button__label"/>
    <w:basedOn w:val="a0"/>
    <w:rsid w:val="00DE3A7C"/>
  </w:style>
  <w:style w:type="character" w:customStyle="1" w:styleId="with-right-24-gap">
    <w:name w:val="with-right-24-gap"/>
    <w:basedOn w:val="a0"/>
    <w:rsid w:val="00DE3A7C"/>
  </w:style>
  <w:style w:type="paragraph" w:styleId="a4">
    <w:name w:val="Balloon Text"/>
    <w:basedOn w:val="a"/>
    <w:link w:val="a5"/>
    <w:uiPriority w:val="99"/>
    <w:semiHidden/>
    <w:unhideWhenUsed/>
    <w:rsid w:val="00DE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3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3A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3A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E3A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A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3A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3A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3A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DE3A7C"/>
  </w:style>
  <w:style w:type="character" w:customStyle="1" w:styleId="time-dimmed">
    <w:name w:val="time-dimmed"/>
    <w:basedOn w:val="a0"/>
    <w:rsid w:val="00DE3A7C"/>
  </w:style>
  <w:style w:type="character" w:styleId="a3">
    <w:name w:val="Hyperlink"/>
    <w:basedOn w:val="a0"/>
    <w:uiPriority w:val="99"/>
    <w:semiHidden/>
    <w:unhideWhenUsed/>
    <w:rsid w:val="00DE3A7C"/>
    <w:rPr>
      <w:color w:val="0000FF"/>
      <w:u w:val="single"/>
    </w:rPr>
  </w:style>
  <w:style w:type="character" w:customStyle="1" w:styleId="buttonlabel">
    <w:name w:val="button__label"/>
    <w:basedOn w:val="a0"/>
    <w:rsid w:val="00DE3A7C"/>
  </w:style>
  <w:style w:type="character" w:customStyle="1" w:styleId="with-right-24-gap">
    <w:name w:val="with-right-24-gap"/>
    <w:basedOn w:val="a0"/>
    <w:rsid w:val="00DE3A7C"/>
  </w:style>
  <w:style w:type="paragraph" w:styleId="a4">
    <w:name w:val="Balloon Text"/>
    <w:basedOn w:val="a"/>
    <w:link w:val="a5"/>
    <w:uiPriority w:val="99"/>
    <w:semiHidden/>
    <w:unhideWhenUsed/>
    <w:rsid w:val="00DE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8743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1709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121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337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1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79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23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35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179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3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03128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609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713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7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03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00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977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6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65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9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53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3645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41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7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9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67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9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98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0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32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2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6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72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4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52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68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5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17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4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72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3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508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87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6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36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1726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0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737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04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7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690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7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56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5801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03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54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389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3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21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59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599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42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71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3950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0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63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25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61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490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903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38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55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8576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65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88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76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07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5064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12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663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17931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70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083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8488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51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11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0364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28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1832861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21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2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60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764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01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32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40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7901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6069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43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585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33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637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76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29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144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102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99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13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896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6057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9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5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346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100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32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3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557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215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637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1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313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213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10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09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34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75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950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1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624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8321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18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447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9480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57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68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115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7916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41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12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7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26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94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634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230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63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811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5096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33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73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084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09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69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944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08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08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5232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83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85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5640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22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444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3611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38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958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9452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75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31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235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20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384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6517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54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209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9342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24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301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8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18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77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79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2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308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82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78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19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18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192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3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5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70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44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275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8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06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34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42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10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9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32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68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199981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0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478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319457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58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0219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49105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5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89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46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812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679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83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79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93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94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01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42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60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03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665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634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13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20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2686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78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43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5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12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362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49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6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165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43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47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2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32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1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46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30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472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89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41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91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4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1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70915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1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0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2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6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8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04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8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5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8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44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79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22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6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torgi.gov.ru/ne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private/notice/view-by-num/23000009270000000149" TargetMode="External"/><Relationship Id="rId5" Type="http://schemas.openxmlformats.org/officeDocument/2006/relationships/hyperlink" Target="https://torgi.gov.ru/new/public/lots/lot/23000009270000000177/1/(lotInfo:info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3</cp:revision>
  <cp:lastPrinted>2024-06-24T10:44:00Z</cp:lastPrinted>
  <dcterms:created xsi:type="dcterms:W3CDTF">2024-06-24T10:43:00Z</dcterms:created>
  <dcterms:modified xsi:type="dcterms:W3CDTF">2024-06-24T10:44:00Z</dcterms:modified>
</cp:coreProperties>
</file>