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2E0" w:rsidRPr="00FE62E0" w:rsidRDefault="00FE62E0" w:rsidP="00FE62E0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</w:pPr>
      <w:bookmarkStart w:id="0" w:name="_GoBack"/>
      <w:r w:rsidRPr="00FE62E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  <w:t>Извещение № 23000009270000000141</w:t>
      </w:r>
    </w:p>
    <w:bookmarkEnd w:id="0"/>
    <w:p w:rsidR="00FE62E0" w:rsidRPr="00FE62E0" w:rsidRDefault="00FE62E0" w:rsidP="00FE62E0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  <w:t>Опубликовано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Версия 1. Актуальная, от 24.04.2024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создания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24.04.2024 11:32 (</w:t>
      </w:r>
      <w:proofErr w:type="gramStart"/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публикации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24.04.2024 12:35 (</w:t>
      </w:r>
      <w:proofErr w:type="gramStart"/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изменения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24.04.2024 12:35 (</w:t>
      </w:r>
      <w:proofErr w:type="gramStart"/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FE62E0" w:rsidRPr="00FE62E0" w:rsidRDefault="00FE62E0" w:rsidP="00FE62E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Основные сведения об извещении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Вид торгов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Аренда и продажа земельных участков </w:t>
      </w:r>
    </w:p>
    <w:p w:rsidR="00FE62E0" w:rsidRPr="00FE62E0" w:rsidRDefault="00FE62E0" w:rsidP="00FE62E0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Земельный кодекс РФ 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проведения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Электронный аукцион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Наименование процедуры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Аукцион в электронной форме на право заключения договора аренды земельного участка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Электронная площадка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fldChar w:fldCharType="begin"/>
      </w: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instrText xml:space="preserve"> HYPERLINK "http://roseltorg.ru/" \t "_blank" </w:instrText>
      </w: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fldChar w:fldCharType="separate"/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АО «ЕЭТП»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fldChar w:fldCharType="end"/>
      </w:r>
    </w:p>
    <w:p w:rsidR="00FE62E0" w:rsidRPr="00FE62E0" w:rsidRDefault="00FE62E0" w:rsidP="00FE62E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Организатор торгов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Код организации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2300000927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ОКФС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14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Публично-правовое образование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Полное наименование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Сокращенное наименование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УИХК АДМИНИСТРАЦИИ КОТЛАССКОГО МУНИЦИПАЛЬНОГО ОКРУГА АРХАНГЕЛЬСКОЙ ОБЛАСТИ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ИНН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2904032049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КПП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290401001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ОГРН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1222900007010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Юридический адрес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gramEnd"/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СОВЕТСКАЯ д. 53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Фактический/почтовый адрес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г.о</w:t>
      </w:r>
      <w:proofErr w:type="spellEnd"/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Котлас, г Котлас, </w:t>
      </w:r>
      <w:proofErr w:type="spellStart"/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пл</w:t>
      </w:r>
      <w:proofErr w:type="spellEnd"/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Советов, дом 9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Контактное лицо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Проскуряков Василий Петрович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Телефон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78183721203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lastRenderedPageBreak/>
        <w:t>Адрес электронной почты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uihkkotreg@yandex.ru</w:t>
      </w:r>
    </w:p>
    <w:p w:rsidR="00FE62E0" w:rsidRPr="00FE62E0" w:rsidRDefault="00FE62E0" w:rsidP="00FE62E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Сведения о правообладателе/инициаторе торгов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Организатор торгов является правообладателем имущества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Код организации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2300000927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ОКФС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14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Публично-правовое образование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Полное наименование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ИНН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2904032049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КПП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290401001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ОГРН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1222900007010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Юридический адрес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gramEnd"/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СОВЕТСКАЯ д. 53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Фактический/почтовый адрес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г.о</w:t>
      </w:r>
      <w:proofErr w:type="spellEnd"/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Котлас, г Котлас, </w:t>
      </w:r>
      <w:proofErr w:type="spellStart"/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пл</w:t>
      </w:r>
      <w:proofErr w:type="spellEnd"/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Советов, дом 9</w:t>
      </w:r>
    </w:p>
    <w:p w:rsidR="00FE62E0" w:rsidRPr="00FE62E0" w:rsidRDefault="00FE62E0" w:rsidP="00FE62E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Информация о лотах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СВЕРНУТЬ ВСЕ ЛОТЫ</w:t>
      </w:r>
    </w:p>
    <w:p w:rsidR="00FE62E0" w:rsidRPr="00FE62E0" w:rsidRDefault="00FE62E0" w:rsidP="00FE62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Лот 1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hyperlink r:id="rId5" w:tgtFrame="_blank" w:history="1">
        <w:r w:rsidRPr="00FE62E0">
          <w:rPr>
            <w:rFonts w:ascii="Times New Roman" w:eastAsia="Times New Roman" w:hAnsi="Times New Roman" w:cs="Times New Roman"/>
            <w:b/>
            <w:bCs/>
            <w:color w:val="000000" w:themeColor="text1"/>
            <w:spacing w:val="12"/>
            <w:sz w:val="18"/>
            <w:szCs w:val="18"/>
            <w:bdr w:val="none" w:sz="0" w:space="0" w:color="auto" w:frame="1"/>
            <w:lang w:eastAsia="ru-RU"/>
          </w:rPr>
          <w:t>Открыть карточку лота</w:t>
        </w:r>
      </w:hyperlink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ОпубликованПраво</w:t>
      </w:r>
      <w:proofErr w:type="spellEnd"/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на заключение договора аренды земельного участка, расположенного по адресу: </w:t>
      </w:r>
      <w:proofErr w:type="spellStart"/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Российкая</w:t>
      </w:r>
      <w:proofErr w:type="spellEnd"/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Федерация, Архангельская область, муниципальный округ </w:t>
      </w:r>
      <w:proofErr w:type="spellStart"/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деревня </w:t>
      </w:r>
      <w:proofErr w:type="spellStart"/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Мишковская</w:t>
      </w:r>
      <w:proofErr w:type="spellEnd"/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Старая, земельный участок 12</w:t>
      </w:r>
    </w:p>
    <w:p w:rsidR="00FE62E0" w:rsidRPr="00FE62E0" w:rsidRDefault="00FE62E0" w:rsidP="00FE62E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Основная информация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Предмет торгов (наименование лота)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Право на заключение договора аренды земельного участка, расположенного по адресу: </w:t>
      </w:r>
      <w:proofErr w:type="spellStart"/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Российкая</w:t>
      </w:r>
      <w:proofErr w:type="spellEnd"/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Федерация, Архангельская область, муниципальный округ </w:t>
      </w:r>
      <w:proofErr w:type="spellStart"/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деревня </w:t>
      </w:r>
      <w:proofErr w:type="spellStart"/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Мишковская</w:t>
      </w:r>
      <w:proofErr w:type="spellEnd"/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Старая, земельный участок 12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Описание лота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Земельный участок, расположенный по адресу: </w:t>
      </w:r>
      <w:proofErr w:type="spellStart"/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Российкая</w:t>
      </w:r>
      <w:proofErr w:type="spellEnd"/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Федерация, Архангельская область, муниципальный округ </w:t>
      </w:r>
      <w:proofErr w:type="spellStart"/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деревня </w:t>
      </w:r>
      <w:proofErr w:type="spellStart"/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Мишковская</w:t>
      </w:r>
      <w:proofErr w:type="spellEnd"/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Старая, земельный участок 12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hyperlink r:id="rId6" w:anchor="com/procedure/view/procedure/516100" w:tgtFrame="_blank" w:history="1">
        <w:r w:rsidRPr="00FE62E0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  <w:u w:val="single"/>
            <w:lang w:eastAsia="ru-RU"/>
          </w:rPr>
          <w:t>Извещение на электронной площадке (ссылка)</w:t>
        </w:r>
      </w:hyperlink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Сведения о предыдущих извещениях (сообщениях)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отсутствуют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Начальная цена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11 900,00 ₽ 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НДС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НДС не облагается 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Шаг аукциона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357,00 ₽ (3,00 %) 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задатка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2 380,00 ₽ (20,00 %) </w:t>
      </w:r>
    </w:p>
    <w:p w:rsidR="00FE62E0" w:rsidRPr="00FE62E0" w:rsidRDefault="00FE62E0" w:rsidP="00FE62E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Реквизиты счета для перечисления задатка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lastRenderedPageBreak/>
        <w:t>Получатель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АО "Единая электронная торговая площадка" 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ИНН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7707704692 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КПП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772501001 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Наименование банка получателя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Филиал "Центральный" Банка ВТБ (ПАО) в г. Москва 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Расчетный счет (казначейский счет)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40702810510050001273 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Лицевой счет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— 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БИК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044525411 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Корреспондентский счет (ЕКС)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30101810145250000411 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Назначение платежа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Перечисление денежных средств оператору электронной торговой площадки для проведения операций по организации процедур и обеспечению участия в них, лицевой счет № [номер лицевого счета]. 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Срок и порядок внесения задатка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gramStart"/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Предусмотрены Регламентом электронной площадки и ч. 6 Информационного сообщения </w:t>
      </w:r>
      <w:proofErr w:type="gramEnd"/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Порядок возврата задатка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gramStart"/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Предусмотрены Регламентом электронной площадки и ч. 6 Информационного сообщения </w:t>
      </w:r>
      <w:proofErr w:type="gramEnd"/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Субъект местонахождения имущества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Архангельская область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Местонахождение имущества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м.о</w:t>
      </w:r>
      <w:proofErr w:type="spellEnd"/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</w:t>
      </w:r>
      <w:proofErr w:type="spellStart"/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д </w:t>
      </w:r>
      <w:proofErr w:type="spellStart"/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Мишковская</w:t>
      </w:r>
      <w:proofErr w:type="spellEnd"/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Старая земельный участок 12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Категория объекта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Земли населенных пунктов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собственности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Государственная собственность (неразграниченная)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Срок заключения договора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gramStart"/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Указан</w:t>
      </w:r>
      <w:proofErr w:type="gramEnd"/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в Информационном сообщении о проведении аукциона в электронной форме 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Вид договора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договор аренды земельного участка 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Срок аренды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20 лет 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Права на земельный участок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Отсутствуют 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Ограничения прав на земельный участок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Отсутствуют 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Максимально допустимые параметры разрешенного строительства объекта капитального строительства (при необходимости)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- минимальный отступ от красных линий – 5 м.; - минимальный отступ от границ земельного участка – 3 м.; - предельное количество этажей – 3 этажа; - максимальный процент застройки в границах земельного участка– 40%. 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Минимально допустимые параметры разрешенного строительства объекта капитального строительства (при необходимости)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lastRenderedPageBreak/>
        <w:t xml:space="preserve">- минимальный отступ от красных линий – 5 м.; - минимальный отступ от границ земельного участка – 3 м.; - предельное количество этажей – 3 этажа; - максимальный процент застройки в границах земельного участка– 40%. 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Возможность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Получена информация о возможности подключения к сетям электроснабжения. Технической возможности подключения к сетям газоснабжения, теплоснабжения, водоснабжения, водоотведения нет 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Информация об обязательствах по сносу здания, сооружения, объекта незавершенного строительства, которые расположены на земельном участке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Отсутствует 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Информация об обязательствах по приведению в соответствие с установленными требованиями здания, сооружения, объекта незавершенного строительства, которые расположены на земельном участке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Отсутствует </w:t>
      </w:r>
    </w:p>
    <w:p w:rsidR="00FE62E0" w:rsidRPr="00FE62E0" w:rsidRDefault="00FE62E0" w:rsidP="00FE62E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Характеристики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Кадастровый номер земельного участка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29:07:040401:136 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Регистрационный номер ЕГРОКН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- 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Площадь земельного участка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1 645 м</w:t>
      </w:r>
      <w:proofErr w:type="gramStart"/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perscript"/>
          <w:lang w:eastAsia="ru-RU"/>
        </w:rPr>
        <w:t>2</w:t>
      </w:r>
      <w:proofErr w:type="gramEnd"/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Вид разрешённого использования земельного участка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Для ведения личного подсобного хозяйства (приусадебный земельный участок) </w:t>
      </w:r>
    </w:p>
    <w:p w:rsidR="00FE62E0" w:rsidRPr="00FE62E0" w:rsidRDefault="00FE62E0" w:rsidP="00FE62E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Информация о сведениях из единых государственных реестров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номер ЕГРОКН -</w:t>
      </w:r>
    </w:p>
    <w:p w:rsidR="00FE62E0" w:rsidRPr="00FE62E0" w:rsidRDefault="00FE62E0" w:rsidP="00FE62E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Изображения лота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  <w:lang w:eastAsia="ru-RU"/>
        </w:rPr>
        <w:drawing>
          <wp:inline distT="0" distB="0" distL="0" distR="0" wp14:anchorId="443320B3" wp14:editId="787A461F">
            <wp:extent cx="1661823" cy="704310"/>
            <wp:effectExtent l="0" t="0" r="0" b="635"/>
            <wp:docPr id="1" name="Рисунок 1" descr="Figur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992" cy="704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2E0" w:rsidRPr="00FE62E0" w:rsidRDefault="00FE62E0" w:rsidP="00FE62E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Документы лота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29_07_040401_136.pdf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227.70 Кб24.04.2024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Иное</w:t>
      </w:r>
    </w:p>
    <w:p w:rsidR="00FE62E0" w:rsidRPr="00FE62E0" w:rsidRDefault="00FE62E0" w:rsidP="00FE62E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Требования к заявкам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Требования к участникам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gramStart"/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Указаны</w:t>
      </w:r>
      <w:proofErr w:type="gramEnd"/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в Информационном сообщении о проведении аукциона в электронной форме 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Перечень документов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Предусмотрен п. 5.2. Информационного сообщения 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Требования к документам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gramStart"/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Предусмотрены Регламентом электронной площадки и п. 5.2.</w:t>
      </w:r>
      <w:proofErr w:type="gramEnd"/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Информационного сообщения </w:t>
      </w:r>
    </w:p>
    <w:p w:rsidR="00FE62E0" w:rsidRPr="00FE62E0" w:rsidRDefault="00FE62E0" w:rsidP="00FE62E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Условия проведения процедуры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начала подачи заявок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24.04.2024 17:00 (</w:t>
      </w:r>
      <w:proofErr w:type="gramStart"/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окончания подачи заявок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lastRenderedPageBreak/>
        <w:t>30.05.2024 00:00 (</w:t>
      </w:r>
      <w:proofErr w:type="gramStart"/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рассмотрения заявок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31.05.2024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начала проведения аукциона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03.06.2024 10:00 (</w:t>
      </w:r>
      <w:proofErr w:type="gramStart"/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Порядок проведения аукциона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gramStart"/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Предусмотрен</w:t>
      </w:r>
      <w:proofErr w:type="gramEnd"/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Регламентом электронной площадки и ч. 8 Информационного сообщения. 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Срок отказа организатора от проведения процедуры торгов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gramStart"/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Указан</w:t>
      </w:r>
      <w:proofErr w:type="gramEnd"/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в Информационном сообщении о проведении аукциона в электронной форме </w:t>
      </w:r>
    </w:p>
    <w:p w:rsidR="00FE62E0" w:rsidRPr="00FE62E0" w:rsidRDefault="00FE62E0" w:rsidP="00FE62E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Документы извещения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Проект договора аренды, складские площадки.docx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36.07 Кб24.04.2024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Проект договора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 форме заявки на участие в аукционе.docx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16.03 Кб24.04.2024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заявки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информационное сообщение.docx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59.35 Кб24.04.2024</w:t>
      </w:r>
    </w:p>
    <w:p w:rsidR="00FE62E0" w:rsidRPr="00FE62E0" w:rsidRDefault="00FE62E0" w:rsidP="00FE6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E62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Документация аукциона</w:t>
      </w:r>
    </w:p>
    <w:p w:rsidR="000D197B" w:rsidRPr="00FE62E0" w:rsidRDefault="000D197B" w:rsidP="00FE62E0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0D197B" w:rsidRPr="00FE62E0" w:rsidSect="00FE62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FCB"/>
    <w:rsid w:val="000D197B"/>
    <w:rsid w:val="00B32FCB"/>
    <w:rsid w:val="00FE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62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E62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E62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E62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62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62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62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62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FE62E0"/>
  </w:style>
  <w:style w:type="character" w:customStyle="1" w:styleId="time-dimmed">
    <w:name w:val="time-dimmed"/>
    <w:basedOn w:val="a0"/>
    <w:rsid w:val="00FE62E0"/>
  </w:style>
  <w:style w:type="character" w:styleId="a3">
    <w:name w:val="Hyperlink"/>
    <w:basedOn w:val="a0"/>
    <w:uiPriority w:val="99"/>
    <w:semiHidden/>
    <w:unhideWhenUsed/>
    <w:rsid w:val="00FE62E0"/>
    <w:rPr>
      <w:color w:val="0000FF"/>
      <w:u w:val="single"/>
    </w:rPr>
  </w:style>
  <w:style w:type="character" w:customStyle="1" w:styleId="buttonlabel">
    <w:name w:val="button__label"/>
    <w:basedOn w:val="a0"/>
    <w:rsid w:val="00FE62E0"/>
  </w:style>
  <w:style w:type="character" w:customStyle="1" w:styleId="with-right-24-gap">
    <w:name w:val="with-right-24-gap"/>
    <w:basedOn w:val="a0"/>
    <w:rsid w:val="00FE62E0"/>
  </w:style>
  <w:style w:type="paragraph" w:styleId="a4">
    <w:name w:val="Balloon Text"/>
    <w:basedOn w:val="a"/>
    <w:link w:val="a5"/>
    <w:uiPriority w:val="99"/>
    <w:semiHidden/>
    <w:unhideWhenUsed/>
    <w:rsid w:val="00FE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2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62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E62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E62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E62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62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62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62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62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FE62E0"/>
  </w:style>
  <w:style w:type="character" w:customStyle="1" w:styleId="time-dimmed">
    <w:name w:val="time-dimmed"/>
    <w:basedOn w:val="a0"/>
    <w:rsid w:val="00FE62E0"/>
  </w:style>
  <w:style w:type="character" w:styleId="a3">
    <w:name w:val="Hyperlink"/>
    <w:basedOn w:val="a0"/>
    <w:uiPriority w:val="99"/>
    <w:semiHidden/>
    <w:unhideWhenUsed/>
    <w:rsid w:val="00FE62E0"/>
    <w:rPr>
      <w:color w:val="0000FF"/>
      <w:u w:val="single"/>
    </w:rPr>
  </w:style>
  <w:style w:type="character" w:customStyle="1" w:styleId="buttonlabel">
    <w:name w:val="button__label"/>
    <w:basedOn w:val="a0"/>
    <w:rsid w:val="00FE62E0"/>
  </w:style>
  <w:style w:type="character" w:customStyle="1" w:styleId="with-right-24-gap">
    <w:name w:val="with-right-24-gap"/>
    <w:basedOn w:val="a0"/>
    <w:rsid w:val="00FE62E0"/>
  </w:style>
  <w:style w:type="paragraph" w:styleId="a4">
    <w:name w:val="Balloon Text"/>
    <w:basedOn w:val="a"/>
    <w:link w:val="a5"/>
    <w:uiPriority w:val="99"/>
    <w:semiHidden/>
    <w:unhideWhenUsed/>
    <w:rsid w:val="00FE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5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95598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5628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91466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9497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44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17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8180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0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69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7022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41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93835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5963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5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06330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8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02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905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8221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9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6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0141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9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9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3160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2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90313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9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1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938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82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57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86386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51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56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67045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329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0709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6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05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656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1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9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7295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4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37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9098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13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0472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9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72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507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1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76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36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36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76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7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33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74891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22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688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7219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4807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606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6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05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229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1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02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1004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166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83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43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442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59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5158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08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87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98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8458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5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63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5643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1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0547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0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35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7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77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5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94407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07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465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46441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43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074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29491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18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71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29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73387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631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952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6413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6594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1391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216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4679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295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570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9330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452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9286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05447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8437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5489639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3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61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341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2522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564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012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987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542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6587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9855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36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77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3093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2290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138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5348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749598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108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652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661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8230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2532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418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063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7110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455447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24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45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350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9372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6817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870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649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6082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7322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01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1353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191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52954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9599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2669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06202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700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334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08253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13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257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25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07257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7941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902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433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52246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3889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411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20266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8442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922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61039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798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82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21287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422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537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54932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493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582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0336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7812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9236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78972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6255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8097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61511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66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361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40154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518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599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01203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376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8989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28372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642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2240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71648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4385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918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70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903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03401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4538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890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324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85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93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82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325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755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53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57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3865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241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3270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39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6834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7507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634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308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05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86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27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6180316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33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60755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508232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72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6031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640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12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476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964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050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2164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232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581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160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216568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64287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2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61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780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66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6109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6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4299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29873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97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99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883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8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411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5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164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0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0568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64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658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481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58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058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9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049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0073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579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5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2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86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97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8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15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35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385528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8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0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9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02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81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21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2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20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462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0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92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6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42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529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8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8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51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torgi.gov.ru/new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178fz.roseltorg.ru/" TargetMode="External"/><Relationship Id="rId5" Type="http://schemas.openxmlformats.org/officeDocument/2006/relationships/hyperlink" Target="https://torgi.gov.ru/new/public/lots/lot/23000009270000000141/1/(lotInfo:info)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Сокольникова</dc:creator>
  <cp:keywords/>
  <dc:description/>
  <cp:lastModifiedBy>Ирина Васильевна Сокольникова</cp:lastModifiedBy>
  <cp:revision>3</cp:revision>
  <cp:lastPrinted>2024-04-24T10:35:00Z</cp:lastPrinted>
  <dcterms:created xsi:type="dcterms:W3CDTF">2024-04-24T10:34:00Z</dcterms:created>
  <dcterms:modified xsi:type="dcterms:W3CDTF">2024-04-24T10:35:00Z</dcterms:modified>
</cp:coreProperties>
</file>