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8B" w:rsidRPr="00E74D8B" w:rsidRDefault="00E74D8B" w:rsidP="00E74D8B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Извещение № 23000009270000000117</w:t>
      </w:r>
    </w:p>
    <w:p w:rsidR="00E74D8B" w:rsidRPr="00E74D8B" w:rsidRDefault="00E74D8B" w:rsidP="00E74D8B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Прием заявок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Версия 3. Актуальная, от 08.04.2024</w:t>
      </w:r>
    </w:p>
    <w:p w:rsidR="00E74D8B" w:rsidRPr="00E74D8B" w:rsidRDefault="00E74D8B" w:rsidP="00E74D8B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Причина внесения изменений — По решению организатора торгов.</w:t>
      </w:r>
    </w:p>
    <w:p w:rsidR="00E74D8B" w:rsidRPr="00E74D8B" w:rsidRDefault="00E74D8B" w:rsidP="00E74D8B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Решение организатора торгов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создания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25.03.2024 13:27 (</w:t>
      </w:r>
      <w:proofErr w:type="gramStart"/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публикации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25.03.2024 13:49 (</w:t>
      </w:r>
      <w:proofErr w:type="gramStart"/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изменения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08.04.2024 16:05 (</w:t>
      </w:r>
      <w:proofErr w:type="gramStart"/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E74D8B" w:rsidRPr="00E74D8B" w:rsidRDefault="00E74D8B" w:rsidP="00E74D8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Основные сведения об извещении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торгов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Аренда и продажа земельных участков </w:t>
      </w:r>
    </w:p>
    <w:p w:rsidR="00E74D8B" w:rsidRPr="00E74D8B" w:rsidRDefault="00E74D8B" w:rsidP="00E74D8B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Земельный кодекс РФ 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проведения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Электронный аукцион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процедуры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Аукцион в электронной форме на право заключения договора аренды земельного участка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Электронная площадка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fldChar w:fldCharType="begin"/>
      </w: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instrText xml:space="preserve"> HYPERLINK "http://roseltorg.ru/" \t "_blank" </w:instrText>
      </w: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fldChar w:fldCharType="separate"/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АО «ЕЭТП»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fldChar w:fldCharType="end"/>
      </w:r>
    </w:p>
    <w:p w:rsidR="00E74D8B" w:rsidRPr="00E74D8B" w:rsidRDefault="00E74D8B" w:rsidP="00E74D8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Организатор торгов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Код организации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Сокращенное наименование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УИХК АДМИНИСТРАЦИИ КОТЛАССКОГО МУНИЦИПАЛЬНОГО ОКРУГА АРХАНГЕЛЬСКОЙ ОБЛАСТИ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 д. 53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Контактное лицо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Проскуряков Василий Петрович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Телефон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78183721203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электронной почты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uihkkotreg@yandex.ru</w:t>
      </w:r>
    </w:p>
    <w:p w:rsidR="00E74D8B" w:rsidRPr="00E74D8B" w:rsidRDefault="00E74D8B" w:rsidP="00E74D8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Сведения о правообладателе/инициаторе торгов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Организатор торгов является правообладателем имущества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Код организации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 д. 53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E74D8B" w:rsidRPr="00E74D8B" w:rsidRDefault="00E74D8B" w:rsidP="00E74D8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Информация о лотах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СВЕРНУТЬ ВСЕ ЛОТЫ</w:t>
      </w:r>
    </w:p>
    <w:p w:rsidR="00E74D8B" w:rsidRPr="00E74D8B" w:rsidRDefault="00E74D8B" w:rsidP="00E74D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1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5" w:tgtFrame="_blank" w:history="1">
        <w:r w:rsidRPr="00E74D8B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Прием </w:t>
      </w:r>
      <w:proofErr w:type="spellStart"/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заявокПраво</w:t>
      </w:r>
      <w:proofErr w:type="spellEnd"/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на заключение договора аренды земельного участка, расположенного по адресу: местоположение установлено относительно ориентира, расположенного за пределами участка. Почтовый адрес ориентира: Архангельская область, </w:t>
      </w:r>
      <w:proofErr w:type="spellStart"/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район, муниципальное образование «</w:t>
      </w:r>
      <w:proofErr w:type="spellStart"/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Приводинское</w:t>
      </w:r>
      <w:proofErr w:type="spellEnd"/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», дер. </w:t>
      </w:r>
      <w:proofErr w:type="spellStart"/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Кузнечиха</w:t>
      </w:r>
      <w:proofErr w:type="spellEnd"/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участок 36-а</w:t>
      </w:r>
    </w:p>
    <w:p w:rsidR="00E74D8B" w:rsidRPr="00E74D8B" w:rsidRDefault="00E74D8B" w:rsidP="00E74D8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Право на заключение договора аренды земельного участка, расположенного по адресу: местоположение установлено относительно ориентира, расположенного за пределами участка. Почтовый адрес ориентира: Архангельская область, </w:t>
      </w:r>
      <w:proofErr w:type="spellStart"/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район, муниципальное образование «</w:t>
      </w:r>
      <w:proofErr w:type="spellStart"/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Приводинское</w:t>
      </w:r>
      <w:proofErr w:type="spellEnd"/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», дер. </w:t>
      </w:r>
      <w:proofErr w:type="spellStart"/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Кузнечиха</w:t>
      </w:r>
      <w:proofErr w:type="spellEnd"/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участок 36-а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Земельный участок, расположенный по адресу: местоположение установлено относительно ориентира, расположенного за пределами участка. Почтовый адрес ориентира: Архангельская область, </w:t>
      </w:r>
      <w:proofErr w:type="spellStart"/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район, муниципальное образование «</w:t>
      </w:r>
      <w:proofErr w:type="spellStart"/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Приводинское</w:t>
      </w:r>
      <w:proofErr w:type="spellEnd"/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», дер. </w:t>
      </w:r>
      <w:proofErr w:type="spellStart"/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Кузнечиха</w:t>
      </w:r>
      <w:proofErr w:type="spellEnd"/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участок 36-а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6" w:tgtFrame="_blank" w:history="1">
        <w:r w:rsidRPr="00E74D8B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u w:val="single"/>
            <w:lang w:eastAsia="ru-RU"/>
          </w:rPr>
          <w:t>Извещение на электронной площадке (ссылка)</w:t>
        </w:r>
      </w:hyperlink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Сведения о предыдущих извещениях (сообщениях)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Отсутствуют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Начальная цена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15 800,00 ₽ 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НДС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НДС не облагается 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Шаг аукциона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474,00 ₽ (3,00 %) 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задатка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3 160,00 ₽ (20,00 %) </w:t>
      </w:r>
    </w:p>
    <w:p w:rsidR="00E74D8B" w:rsidRPr="00E74D8B" w:rsidRDefault="00E74D8B" w:rsidP="00E74D8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Реквизиты счета для перечисления задатка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Получатель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АО "Единая электронная торговая площадка" 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7707704692 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772501001 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банка получателя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Филиал "Центральный" Банка ВТБ (ПАО) в г. Москва 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Расчетный счет (казначейский счет)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40702810510050001273 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Лицевой счет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— 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БИК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044525411 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Корреспондентский счет (ЕКС)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30101810145250000411 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Назначение платежа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 [номер лицевого счета]. 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и порядок внесения задатка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Предусмотрены Регламентом электронной площадки и ч. 6 Информационного сообщения </w:t>
      </w:r>
      <w:proofErr w:type="gramEnd"/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Порядок возврата задатка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Предусмотрены Регламентом электронной площадки и ч. 6 Информационного сообщения </w:t>
      </w:r>
      <w:proofErr w:type="gramEnd"/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д </w:t>
      </w:r>
      <w:proofErr w:type="spellStart"/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Кузнечиха</w:t>
      </w:r>
      <w:proofErr w:type="spellEnd"/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Почтовый адрес ориентира: Архангельская область, </w:t>
      </w:r>
      <w:proofErr w:type="spellStart"/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район, муниципальное образование «</w:t>
      </w:r>
      <w:proofErr w:type="spellStart"/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Приводинское</w:t>
      </w:r>
      <w:proofErr w:type="spellEnd"/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», дер. </w:t>
      </w:r>
      <w:proofErr w:type="spellStart"/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Кузнечиха</w:t>
      </w:r>
      <w:proofErr w:type="spellEnd"/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участок 36-а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Земли населенных пунктов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Государственная собственность (неразграниченная)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заключения договора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</w:t>
      </w:r>
      <w:proofErr w:type="gramEnd"/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в Информационном сообщении о проведении аукциона в электронной форме 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договора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договор аренды земельного участка 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аренды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20 лет 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Права на земельный участок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Отсутствуют 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Ограничения прав на земельный участок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Земельный участок частично расположен в зонах с особыми условиями использования территории: - охранная зона «Линия воздушная 0,4 </w:t>
      </w:r>
      <w:proofErr w:type="spellStart"/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кВ</w:t>
      </w:r>
      <w:proofErr w:type="spellEnd"/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; ВЛ-0,4 210-Л1 Кузнечиха-2», реестровый номер границы: 29:07-6.663; - публичный сервитут объекта электросетевого хозяйства «Линия воздушная 0,4 </w:t>
      </w:r>
      <w:proofErr w:type="spellStart"/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кВ</w:t>
      </w:r>
      <w:proofErr w:type="spellEnd"/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; ВЛ-0,4 210-Л1 Кузнечиха-2», реестровый номер границы: 29:07-6.1142 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Максимально допустимые параметры разрешенного строительства объекта капитального строительства (при необходимости)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- минимальный отступ от красных линий – 5 м.; - минимальный отступ от границ земельного участка – 3 м.; - предельное количество этажей – 3 этажа; - максимальный процент застройки в границах земельного участка– 40%. 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Минимально допустимые параметры разрешенного строительства объекта капитального строительства (при необходимости)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- минимальный отступ от красных линий – 5 м.; - минимальный отступ от границ земельного участка – 3 м.; - предельное количество этажей – 3 этажа; - максимальный процент застройки в границах земельного участка– 40%. 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Получена информация о возможности подключения к сетям электроснабжения. Технической возможности подключения к сетям газоснабжения, теплоснабжения, водоснабжения, водоотведения нет 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Информация об обязательствах по сносу здания, сооружения, объекта незавершенного строительства, которые расположены на земельном участке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Отсутствует 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Информация об обязательствах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Отсутствует </w:t>
      </w:r>
    </w:p>
    <w:p w:rsidR="00E74D8B" w:rsidRPr="00E74D8B" w:rsidRDefault="00E74D8B" w:rsidP="00E74D8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Характеристики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Кадастровый номер земельного участка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29:07:101401:79 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Регистрационный номер ЕГРОКН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- 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Площадь земельного участка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1 419 м</w:t>
      </w:r>
      <w:proofErr w:type="gramStart"/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perscript"/>
          <w:lang w:eastAsia="ru-RU"/>
        </w:rPr>
        <w:t>2</w:t>
      </w:r>
      <w:proofErr w:type="gramEnd"/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разрешённого использования земельного участка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Для индивидуального жилищного строительства </w:t>
      </w:r>
    </w:p>
    <w:p w:rsidR="00E74D8B" w:rsidRPr="00E74D8B" w:rsidRDefault="00E74D8B" w:rsidP="00E74D8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Информация о сведениях из единых государственных реестров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Единый государственный реестр недвижимости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7" w:tgtFrame="_blank" w:history="1">
        <w:r w:rsidRPr="00E74D8B">
          <w:rPr>
            <w:rFonts w:ascii="Times New Roman" w:eastAsia="Times New Roman" w:hAnsi="Times New Roman" w:cs="Times New Roman"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кадастровый номер 29:07:101401:79</w:t>
        </w:r>
      </w:hyperlink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номер ЕГРОКН -</w:t>
      </w:r>
    </w:p>
    <w:p w:rsidR="00E74D8B" w:rsidRPr="00E74D8B" w:rsidRDefault="00E74D8B" w:rsidP="00E74D8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Изображения лота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bookmarkStart w:id="0" w:name="_GoBack"/>
      <w:r w:rsidRPr="00E74D8B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  <w:lang w:eastAsia="ru-RU"/>
        </w:rPr>
        <w:drawing>
          <wp:inline distT="0" distB="0" distL="0" distR="0" wp14:anchorId="5B774052" wp14:editId="08EB71CB">
            <wp:extent cx="1538414" cy="652007"/>
            <wp:effectExtent l="0" t="0" r="5080" b="0"/>
            <wp:docPr id="1" name="Рисунок 1" descr="Figur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570" cy="652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74D8B" w:rsidRPr="00E74D8B" w:rsidRDefault="00E74D8B" w:rsidP="00E74D8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Документы лота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Схема расположения.pdf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323.83 Кб25.03.2024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Документация лота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29_07_101401_79.pdf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663.33 Кб25.03.2024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Документация лота</w:t>
      </w:r>
    </w:p>
    <w:p w:rsidR="00E74D8B" w:rsidRPr="00E74D8B" w:rsidRDefault="00E74D8B" w:rsidP="00E74D8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Требования к заявкам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Требования к участникам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Указаны</w:t>
      </w:r>
      <w:proofErr w:type="gramEnd"/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в Информационном сообщении о проведении аукциона в электронной форме 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Перечень документов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Предусмотрен п. 5.2. Информационного сообщения 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Требования к документам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Предусмотрены Регламентом электронной площадки и п. 5.2.</w:t>
      </w:r>
      <w:proofErr w:type="gramEnd"/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Информационного сообщения </w:t>
      </w:r>
    </w:p>
    <w:p w:rsidR="00E74D8B" w:rsidRPr="00E74D8B" w:rsidRDefault="00E74D8B" w:rsidP="00E74D8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Условия проведения процедуры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начала подачи заявок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25.03.2024 17:00 (</w:t>
      </w:r>
      <w:proofErr w:type="gramStart"/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окончания подачи заявок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13.05.2024 08:00 (</w:t>
      </w:r>
      <w:proofErr w:type="gramStart"/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рассмотрения заявок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14.05.2024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начала проведения аукциона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15.05.2024 09:00 (</w:t>
      </w:r>
      <w:proofErr w:type="gramStart"/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Порядок проведения аукциона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Предусмотрен</w:t>
      </w:r>
      <w:proofErr w:type="gramEnd"/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Регламентом электронной площадки и ч. 8 Информационного сообщения. 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отказа организатора от проведения процедуры торгов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</w:t>
      </w:r>
      <w:proofErr w:type="gramEnd"/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в Информационном сообщении о проведении аукциона в электронной форме </w:t>
      </w:r>
    </w:p>
    <w:p w:rsidR="00E74D8B" w:rsidRPr="00E74D8B" w:rsidRDefault="00E74D8B" w:rsidP="00E74D8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Документы извещения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Проект договора аренды.docx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37.26 Кб25.03.2024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Проект договора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Распоряжение № 43.pdf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691.18 Кб25.03.2024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Документ, подтверждающий внесение изменений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Распоряжение №54 от 08.04.2024 о внесении изменений.pdf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1.33 Мб08.04.2024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Документ, подтверждающий внесение изменений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приложение №1 к распоряжению.docx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5.63 Мб08.04.2024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Документ, подтверждающий внесение изменений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приложение №2 к распоряжению.docx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16.18 Кб08.04.2024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Документ, подтверждающий внесение изменений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 форме заявки на участие в аукционе.docx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16.16 Кб08.04.2024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заявки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Информационное сообщение д</w:t>
      </w:r>
      <w:proofErr w:type="gramStart"/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.К</w:t>
      </w:r>
      <w:proofErr w:type="gramEnd"/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узнечиха.docx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60.42 Кб08.04.2024</w:t>
      </w:r>
    </w:p>
    <w:p w:rsidR="00E74D8B" w:rsidRPr="00E74D8B" w:rsidRDefault="00E74D8B" w:rsidP="00E7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4D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Документация аукциона</w:t>
      </w:r>
    </w:p>
    <w:p w:rsidR="00902343" w:rsidRPr="00E74D8B" w:rsidRDefault="00902343" w:rsidP="00E74D8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902343" w:rsidRPr="00E74D8B" w:rsidSect="00E74D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9D"/>
    <w:rsid w:val="00902343"/>
    <w:rsid w:val="00CB4E9D"/>
    <w:rsid w:val="00E7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4D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4D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74D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74D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D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4D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4D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4D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E74D8B"/>
  </w:style>
  <w:style w:type="character" w:customStyle="1" w:styleId="time-dimmed">
    <w:name w:val="time-dimmed"/>
    <w:basedOn w:val="a0"/>
    <w:rsid w:val="00E74D8B"/>
  </w:style>
  <w:style w:type="character" w:styleId="a3">
    <w:name w:val="Hyperlink"/>
    <w:basedOn w:val="a0"/>
    <w:uiPriority w:val="99"/>
    <w:semiHidden/>
    <w:unhideWhenUsed/>
    <w:rsid w:val="00E74D8B"/>
    <w:rPr>
      <w:color w:val="0000FF"/>
      <w:u w:val="single"/>
    </w:rPr>
  </w:style>
  <w:style w:type="character" w:customStyle="1" w:styleId="buttonlabel">
    <w:name w:val="button__label"/>
    <w:basedOn w:val="a0"/>
    <w:rsid w:val="00E74D8B"/>
  </w:style>
  <w:style w:type="character" w:customStyle="1" w:styleId="with-right-24-gap">
    <w:name w:val="with-right-24-gap"/>
    <w:basedOn w:val="a0"/>
    <w:rsid w:val="00E74D8B"/>
  </w:style>
  <w:style w:type="paragraph" w:styleId="a4">
    <w:name w:val="Balloon Text"/>
    <w:basedOn w:val="a"/>
    <w:link w:val="a5"/>
    <w:uiPriority w:val="99"/>
    <w:semiHidden/>
    <w:unhideWhenUsed/>
    <w:rsid w:val="00E7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4D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4D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74D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74D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D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4D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4D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4D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E74D8B"/>
  </w:style>
  <w:style w:type="character" w:customStyle="1" w:styleId="time-dimmed">
    <w:name w:val="time-dimmed"/>
    <w:basedOn w:val="a0"/>
    <w:rsid w:val="00E74D8B"/>
  </w:style>
  <w:style w:type="character" w:styleId="a3">
    <w:name w:val="Hyperlink"/>
    <w:basedOn w:val="a0"/>
    <w:uiPriority w:val="99"/>
    <w:semiHidden/>
    <w:unhideWhenUsed/>
    <w:rsid w:val="00E74D8B"/>
    <w:rPr>
      <w:color w:val="0000FF"/>
      <w:u w:val="single"/>
    </w:rPr>
  </w:style>
  <w:style w:type="character" w:customStyle="1" w:styleId="buttonlabel">
    <w:name w:val="button__label"/>
    <w:basedOn w:val="a0"/>
    <w:rsid w:val="00E74D8B"/>
  </w:style>
  <w:style w:type="character" w:customStyle="1" w:styleId="with-right-24-gap">
    <w:name w:val="with-right-24-gap"/>
    <w:basedOn w:val="a0"/>
    <w:rsid w:val="00E74D8B"/>
  </w:style>
  <w:style w:type="paragraph" w:styleId="a4">
    <w:name w:val="Balloon Text"/>
    <w:basedOn w:val="a"/>
    <w:link w:val="a5"/>
    <w:uiPriority w:val="99"/>
    <w:semiHidden/>
    <w:unhideWhenUsed/>
    <w:rsid w:val="00E7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4246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2323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4195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3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8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12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7275824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5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4535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90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97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869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84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42950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73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0753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59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150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16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65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6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30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2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41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851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8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2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571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8727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2915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98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0167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0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56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415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07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54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1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742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67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3431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1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1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1280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0772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068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83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5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099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2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023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6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49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34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7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9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45275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333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4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9090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06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4003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97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107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16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107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5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4584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53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137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9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50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2300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5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61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9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716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3803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6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9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02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6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17519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0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33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6798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601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520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62095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98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690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824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527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8339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68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06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21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35544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13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260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98221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81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046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250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821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975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4391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73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0443907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057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0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364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67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487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396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1418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983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2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24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9248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146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04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933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687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2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66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00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8190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88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033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196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067943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20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39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738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129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105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202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690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0332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9124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91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9945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8979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6869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80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442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45713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33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018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94462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40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86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26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60628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51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4214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9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78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5183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579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61956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794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75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62125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650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448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09636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80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770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26795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20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136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5201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33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81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1275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07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51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11341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44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427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15191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22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317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20002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52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023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89118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17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185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15262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00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496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41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28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84436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9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302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654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74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58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277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333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759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8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54503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19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46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61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0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06550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896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07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268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38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84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453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237755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78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56486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37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5001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487147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0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75098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94819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74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693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391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851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8349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159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64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02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2395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118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539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171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720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4131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55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869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756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70676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49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4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636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7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352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5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9594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7347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02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1281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3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00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4164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64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1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589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05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198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2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29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435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6775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638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95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7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0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8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4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05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7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79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7707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0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9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6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8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12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58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7296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40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7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7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5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65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03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069487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5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09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66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0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27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92802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5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94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93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0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1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56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66214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3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0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63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16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9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8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9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39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717652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5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9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53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41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9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97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73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rgi.gov.ru/new/public/egrn/request/23000009270000000117_1_1_24040410:50: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oseltorg.ru/procedure/2300000927000000011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orgi.gov.ru/new/public/lots/lot/23000009270000000117/1/(lotInfo:info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Сокольникова</dc:creator>
  <cp:keywords/>
  <dc:description/>
  <cp:lastModifiedBy>Ирина Васильевна Сокольникова</cp:lastModifiedBy>
  <cp:revision>2</cp:revision>
  <dcterms:created xsi:type="dcterms:W3CDTF">2024-04-08T13:44:00Z</dcterms:created>
  <dcterms:modified xsi:type="dcterms:W3CDTF">2024-04-08T13:45:00Z</dcterms:modified>
</cp:coreProperties>
</file>